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FE9" w:rsidRDefault="00A57FE9" w:rsidP="00A57FE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D81976">
        <w:rPr>
          <w:sz w:val="28"/>
          <w:szCs w:val="28"/>
        </w:rPr>
        <w:t>4</w:t>
      </w:r>
      <w:bookmarkStart w:id="0" w:name="_GoBack"/>
      <w:bookmarkEnd w:id="0"/>
    </w:p>
    <w:p w:rsidR="00A57FE9" w:rsidRDefault="00A57FE9" w:rsidP="00A57FE9">
      <w:pPr>
        <w:jc w:val="right"/>
        <w:rPr>
          <w:sz w:val="28"/>
          <w:szCs w:val="28"/>
        </w:rPr>
      </w:pPr>
    </w:p>
    <w:p w:rsidR="00A57FE9" w:rsidRDefault="00A57FE9" w:rsidP="00A57FE9">
      <w:pPr>
        <w:ind w:right="-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Достоверный учет застрахованного населения </w:t>
      </w:r>
    </w:p>
    <w:p w:rsidR="00A57FE9" w:rsidRDefault="00A57FE9" w:rsidP="00A57FE9">
      <w:pPr>
        <w:ind w:right="-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Ставропольского края позволяет реализовать права жителей на бесплатную медицинскую помощь</w:t>
      </w:r>
    </w:p>
    <w:p w:rsidR="00A57FE9" w:rsidRPr="006217EF" w:rsidRDefault="00A57FE9" w:rsidP="00A57FE9">
      <w:pPr>
        <w:ind w:right="-283"/>
        <w:jc w:val="center"/>
        <w:rPr>
          <w:b/>
          <w:sz w:val="28"/>
          <w:szCs w:val="28"/>
        </w:rPr>
      </w:pPr>
    </w:p>
    <w:p w:rsidR="00A57FE9" w:rsidRPr="006217EF" w:rsidRDefault="00A57FE9" w:rsidP="00A57FE9">
      <w:pPr>
        <w:pStyle w:val="all-p"/>
        <w:shd w:val="clear" w:color="auto" w:fill="FFFFFF"/>
        <w:spacing w:before="0" w:beforeAutospacing="0" w:after="0" w:afterAutospacing="0"/>
        <w:ind w:right="-142" w:firstLine="540"/>
        <w:jc w:val="both"/>
        <w:rPr>
          <w:color w:val="000000"/>
          <w:sz w:val="28"/>
          <w:szCs w:val="28"/>
        </w:rPr>
      </w:pPr>
      <w:r w:rsidRPr="006217EF">
        <w:rPr>
          <w:color w:val="000000"/>
          <w:sz w:val="28"/>
          <w:szCs w:val="28"/>
        </w:rPr>
        <w:t>25 июня заместитель председателя Правительства Ставропольского края Николай Афанасов провёл заседание правления ТФОМС СК. С докладом об итогах информационного взаимодействия при учёте застрахованного по обязательному медицинскому страхованию населения Ставропольского края на 1 января 2024 года выступил начальник управления информационно-аналитических технологий ТФОМС СК Константин Гавриленко.</w:t>
      </w:r>
    </w:p>
    <w:p w:rsidR="00A57FE9" w:rsidRPr="006217EF" w:rsidRDefault="00A57FE9" w:rsidP="00A57FE9">
      <w:pPr>
        <w:pStyle w:val="all-p"/>
        <w:shd w:val="clear" w:color="auto" w:fill="FFFFFF"/>
        <w:spacing w:before="0" w:beforeAutospacing="0" w:after="0" w:afterAutospacing="0"/>
        <w:ind w:right="-142" w:firstLine="540"/>
        <w:jc w:val="both"/>
        <w:rPr>
          <w:color w:val="000000"/>
          <w:sz w:val="28"/>
          <w:szCs w:val="28"/>
        </w:rPr>
      </w:pPr>
      <w:r w:rsidRPr="006217EF">
        <w:rPr>
          <w:color w:val="000000"/>
          <w:sz w:val="28"/>
          <w:szCs w:val="28"/>
        </w:rPr>
        <w:t>Он отметил, что достоверный и корректный учёт сведений о застрахованных лицах является основой функционирования всей системы обязательного медицинского страхования и позволяет реализовать права жителей на бесплатное предоставление медицинской помощи. Участники ОМС обмениваются сведениями для более оперативного и достоверного ведения региональных реестров и регистров.</w:t>
      </w:r>
    </w:p>
    <w:p w:rsidR="00A57FE9" w:rsidRPr="006217EF" w:rsidRDefault="00A57FE9" w:rsidP="00A57FE9">
      <w:pPr>
        <w:pStyle w:val="all-p"/>
        <w:shd w:val="clear" w:color="auto" w:fill="FFFFFF"/>
        <w:spacing w:before="0" w:beforeAutospacing="0" w:after="0" w:afterAutospacing="0"/>
        <w:ind w:right="-142" w:firstLine="540"/>
        <w:jc w:val="both"/>
        <w:rPr>
          <w:color w:val="000000"/>
          <w:sz w:val="28"/>
          <w:szCs w:val="28"/>
        </w:rPr>
      </w:pPr>
      <w:r w:rsidRPr="006217EF">
        <w:rPr>
          <w:i/>
          <w:iCs/>
          <w:color w:val="000000"/>
          <w:sz w:val="28"/>
          <w:szCs w:val="28"/>
        </w:rPr>
        <w:t>«По состоянию на 1 января 2024 года в Ставропольском крае застрахованы по ОМС более 2,63 млн человек. Из них 59,8 % застрахованных – это лица преимущественно трудоспособного возраста, 19,3 % – дети и 20,9 % – лица старше трудоспособного возраста»,</w:t>
      </w:r>
      <w:r w:rsidRPr="006217EF">
        <w:rPr>
          <w:color w:val="000000"/>
          <w:sz w:val="28"/>
          <w:szCs w:val="28"/>
        </w:rPr>
        <w:t> – сообщил Константин Гавриленко.</w:t>
      </w:r>
    </w:p>
    <w:p w:rsidR="00A57FE9" w:rsidRPr="006217EF" w:rsidRDefault="00A57FE9" w:rsidP="00A57FE9">
      <w:pPr>
        <w:pStyle w:val="all-p"/>
        <w:shd w:val="clear" w:color="auto" w:fill="FFFFFF"/>
        <w:spacing w:before="0" w:beforeAutospacing="0" w:after="0" w:afterAutospacing="0"/>
        <w:ind w:right="-142" w:firstLine="540"/>
        <w:jc w:val="both"/>
        <w:rPr>
          <w:color w:val="000000"/>
          <w:sz w:val="28"/>
          <w:szCs w:val="28"/>
        </w:rPr>
      </w:pPr>
      <w:r w:rsidRPr="006217EF">
        <w:rPr>
          <w:color w:val="000000"/>
          <w:sz w:val="28"/>
          <w:szCs w:val="28"/>
        </w:rPr>
        <w:t>Общее количество застрахованных по ОМС в крае лиц по сравнению с данными на 1 января 2023 года сократилось на 32,8 тыс. человек, в том числе из-за продолжающейся уже на протяжении нескольких лет естественной убыли населения Ставропольского края и других тенденций.</w:t>
      </w:r>
    </w:p>
    <w:p w:rsidR="00A57FE9" w:rsidRPr="006217EF" w:rsidRDefault="00A57FE9" w:rsidP="00A57FE9">
      <w:pPr>
        <w:pStyle w:val="all-p"/>
        <w:shd w:val="clear" w:color="auto" w:fill="FFFFFF"/>
        <w:spacing w:before="0" w:beforeAutospacing="0" w:after="0" w:afterAutospacing="0"/>
        <w:ind w:right="-142" w:firstLine="540"/>
        <w:jc w:val="both"/>
        <w:rPr>
          <w:color w:val="000000"/>
          <w:sz w:val="28"/>
          <w:szCs w:val="28"/>
        </w:rPr>
      </w:pPr>
      <w:r w:rsidRPr="006217EF">
        <w:rPr>
          <w:i/>
          <w:iCs/>
          <w:color w:val="000000"/>
          <w:sz w:val="28"/>
          <w:szCs w:val="28"/>
        </w:rPr>
        <w:t>«Со следующего года источником данных ТФОМС СК для учёта застрахованных лиц станет Федеральный единый регистр застрахованных лиц Государственной информационной системы обязательного медицинского страхования. В связи с этим Федеральный фонд ОМС в 2023 году организовал мероприятия по верификации и очистке данных, содержащихся в едином регистре застрахованных лиц»</w:t>
      </w:r>
      <w:r w:rsidRPr="006217EF">
        <w:rPr>
          <w:color w:val="000000"/>
          <w:sz w:val="28"/>
          <w:szCs w:val="28"/>
        </w:rPr>
        <w:t>, – рассказал начальник управления информационно-аналитических технологий ТФОМС СК.</w:t>
      </w:r>
    </w:p>
    <w:p w:rsidR="00A57FE9" w:rsidRPr="006217EF" w:rsidRDefault="00A57FE9" w:rsidP="00A57FE9">
      <w:pPr>
        <w:pStyle w:val="all-p"/>
        <w:shd w:val="clear" w:color="auto" w:fill="FFFFFF"/>
        <w:spacing w:before="0" w:beforeAutospacing="0" w:after="0" w:afterAutospacing="0"/>
        <w:ind w:right="-142" w:firstLine="540"/>
        <w:jc w:val="both"/>
        <w:rPr>
          <w:color w:val="000000"/>
          <w:sz w:val="28"/>
          <w:szCs w:val="28"/>
        </w:rPr>
      </w:pPr>
      <w:r w:rsidRPr="006217EF">
        <w:rPr>
          <w:color w:val="000000"/>
          <w:sz w:val="28"/>
          <w:szCs w:val="28"/>
        </w:rPr>
        <w:t>Напомним, что базы данных Федерального и территориальных фондов ОМС о застрахованном населении были сформированы в 2011 году на основании информации страховых медицинских организаций за период с 1991 года. Необходимо отметить, что в базах данных одно и тоже лицо могло учитываться многократно даже в реестре одной страховой компании, не вносились сведения об изменении данных и т.д.</w:t>
      </w:r>
    </w:p>
    <w:p w:rsidR="00A57FE9" w:rsidRPr="006217EF" w:rsidRDefault="00A57FE9" w:rsidP="00A57FE9">
      <w:pPr>
        <w:pStyle w:val="all-p"/>
        <w:shd w:val="clear" w:color="auto" w:fill="FFFFFF"/>
        <w:spacing w:before="0" w:beforeAutospacing="0" w:after="0" w:afterAutospacing="0"/>
        <w:ind w:right="-142" w:firstLine="540"/>
        <w:jc w:val="both"/>
        <w:rPr>
          <w:color w:val="000000"/>
          <w:sz w:val="28"/>
          <w:szCs w:val="28"/>
        </w:rPr>
      </w:pPr>
      <w:r w:rsidRPr="006217EF">
        <w:rPr>
          <w:color w:val="000000"/>
          <w:sz w:val="28"/>
          <w:szCs w:val="28"/>
        </w:rPr>
        <w:t>На протяжении всего периода после формирования единого регистра застрахованного населения ТФОМС СК вёл работу по актуализации данных на основании любых доступных источников информации, в том числе способом анализа и сопоставления сведений из разных источников.</w:t>
      </w:r>
    </w:p>
    <w:p w:rsidR="00A57FE9" w:rsidRPr="006217EF" w:rsidRDefault="00A57FE9" w:rsidP="00A57FE9">
      <w:pPr>
        <w:pStyle w:val="all-p"/>
        <w:shd w:val="clear" w:color="auto" w:fill="FFFFFF"/>
        <w:spacing w:before="0" w:beforeAutospacing="0" w:after="0" w:afterAutospacing="0"/>
        <w:ind w:right="-142" w:firstLine="540"/>
        <w:jc w:val="both"/>
        <w:rPr>
          <w:color w:val="000000"/>
          <w:sz w:val="28"/>
          <w:szCs w:val="28"/>
        </w:rPr>
      </w:pPr>
      <w:r w:rsidRPr="006217EF">
        <w:rPr>
          <w:i/>
          <w:iCs/>
          <w:color w:val="000000"/>
          <w:sz w:val="28"/>
          <w:szCs w:val="28"/>
        </w:rPr>
        <w:lastRenderedPageBreak/>
        <w:t xml:space="preserve">«В результате этой работы до конца года прогнозируется сокращение общей численности учитываемых в едином регистре застрахованного населения записей о жителях Ставропольского края на более чем семьдесят тысяч – </w:t>
      </w:r>
      <w:proofErr w:type="gramStart"/>
      <w:r w:rsidRPr="006217EF">
        <w:rPr>
          <w:i/>
          <w:iCs/>
          <w:color w:val="000000"/>
          <w:sz w:val="28"/>
          <w:szCs w:val="28"/>
        </w:rPr>
        <w:t>до 2,55 миллионов</w:t>
      </w:r>
      <w:proofErr w:type="gramEnd"/>
      <w:r w:rsidRPr="006217EF">
        <w:rPr>
          <w:i/>
          <w:iCs/>
          <w:color w:val="000000"/>
          <w:sz w:val="28"/>
          <w:szCs w:val="28"/>
        </w:rPr>
        <w:t xml:space="preserve"> застрахованных»,</w:t>
      </w:r>
      <w:r w:rsidRPr="006217EF">
        <w:rPr>
          <w:color w:val="000000"/>
          <w:sz w:val="28"/>
          <w:szCs w:val="28"/>
        </w:rPr>
        <w:t> – отметил Константин Гавриленко.</w:t>
      </w:r>
    </w:p>
    <w:p w:rsidR="00A57FE9" w:rsidRPr="006217EF" w:rsidRDefault="00A57FE9" w:rsidP="00A57FE9">
      <w:pPr>
        <w:pStyle w:val="all-p"/>
        <w:shd w:val="clear" w:color="auto" w:fill="FFFFFF"/>
        <w:spacing w:before="0" w:beforeAutospacing="0" w:after="0" w:afterAutospacing="0"/>
        <w:ind w:right="-142" w:firstLine="540"/>
        <w:jc w:val="both"/>
        <w:rPr>
          <w:color w:val="000000"/>
          <w:sz w:val="28"/>
          <w:szCs w:val="28"/>
        </w:rPr>
      </w:pPr>
      <w:r w:rsidRPr="006217EF">
        <w:rPr>
          <w:color w:val="000000"/>
          <w:sz w:val="28"/>
          <w:szCs w:val="28"/>
        </w:rPr>
        <w:t>Работа фонда по совершенствованию учёта сведений о застрахованных лицах будет продолжена. Достоверный учёт позволит создать условия для обеспечения гарантий прав застрахованных лиц на бесплатное предоставление медицинской помощи, вести контроль за использованием средств ОМС и определять потребности в объёмах медицинской помощи при формировании базовой и территориальных программ обязательного медицинского страхования.</w:t>
      </w:r>
    </w:p>
    <w:p w:rsidR="00A57FE9" w:rsidRPr="006217EF" w:rsidRDefault="00A57FE9" w:rsidP="00A57FE9">
      <w:pPr>
        <w:shd w:val="clear" w:color="auto" w:fill="FFFFFF"/>
        <w:rPr>
          <w:color w:val="000000"/>
          <w:sz w:val="28"/>
          <w:szCs w:val="28"/>
        </w:rPr>
      </w:pPr>
      <w:r w:rsidRPr="006217EF">
        <w:rPr>
          <w:color w:val="000000"/>
          <w:sz w:val="28"/>
          <w:szCs w:val="28"/>
        </w:rPr>
        <w:t>Короткая ссылка на новость: </w:t>
      </w:r>
      <w:hyperlink r:id="rId4" w:history="1">
        <w:r w:rsidRPr="006217EF">
          <w:rPr>
            <w:rStyle w:val="a3"/>
            <w:color w:val="337AB7"/>
            <w:sz w:val="28"/>
            <w:szCs w:val="28"/>
          </w:rPr>
          <w:t>https://tfomssk.ru/~PQ3Z0</w:t>
        </w:r>
      </w:hyperlink>
    </w:p>
    <w:p w:rsidR="002E29A4" w:rsidRDefault="002E29A4"/>
    <w:sectPr w:rsidR="002E2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FE9"/>
    <w:rsid w:val="002E29A4"/>
    <w:rsid w:val="00755AC3"/>
    <w:rsid w:val="00A57FE9"/>
    <w:rsid w:val="00D8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6865C0-F019-4D88-8B39-F6830FCD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57FE9"/>
    <w:rPr>
      <w:color w:val="0000FF"/>
      <w:u w:val="single"/>
    </w:rPr>
  </w:style>
  <w:style w:type="paragraph" w:customStyle="1" w:styleId="all-p">
    <w:name w:val="all-p"/>
    <w:basedOn w:val="a"/>
    <w:rsid w:val="00A57FE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fomssk.ru/~PQ3Z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Анкина Галина Ивановна</dc:creator>
  <cp:keywords/>
  <dc:description/>
  <cp:lastModifiedBy>Анкина Галина Ивановна</cp:lastModifiedBy>
  <cp:revision>2</cp:revision>
  <dcterms:created xsi:type="dcterms:W3CDTF">2024-07-19T06:52:00Z</dcterms:created>
  <dcterms:modified xsi:type="dcterms:W3CDTF">2024-07-19T06:52:00Z</dcterms:modified>
</cp:coreProperties>
</file>