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A3F" w:rsidRPr="001F1A3F" w:rsidRDefault="001F1A3F" w:rsidP="001F1A3F">
      <w:pPr>
        <w:pBdr>
          <w:bottom w:val="single" w:sz="6" w:space="8" w:color="E5E5E5"/>
        </w:pBdr>
        <w:shd w:val="clear" w:color="auto" w:fill="FFFFFF"/>
        <w:spacing w:after="300" w:line="240" w:lineRule="auto"/>
        <w:outlineLvl w:val="0"/>
        <w:rPr>
          <w:rFonts w:ascii="Arial" w:eastAsia="Times New Roman" w:hAnsi="Arial" w:cs="Arial"/>
          <w:color w:val="000000"/>
          <w:kern w:val="36"/>
          <w:sz w:val="35"/>
          <w:szCs w:val="35"/>
          <w:lang w:eastAsia="ru-RU"/>
        </w:rPr>
      </w:pPr>
      <w:r w:rsidRPr="001F1A3F">
        <w:rPr>
          <w:rFonts w:ascii="Arial" w:eastAsia="Times New Roman" w:hAnsi="Arial" w:cs="Arial"/>
          <w:color w:val="000000"/>
          <w:kern w:val="36"/>
          <w:sz w:val="35"/>
          <w:szCs w:val="35"/>
          <w:lang w:eastAsia="ru-RU"/>
        </w:rPr>
        <w:t>Специалисты всегда рады помочь каждому обратившемуся – рассказать о возможностях, которые предоставляет ОМС</w:t>
      </w:r>
    </w:p>
    <w:p w:rsidR="001F1A3F" w:rsidRPr="001F1A3F" w:rsidRDefault="001F1A3F" w:rsidP="001F1A3F">
      <w:pPr>
        <w:shd w:val="clear" w:color="auto" w:fill="FFFFFF"/>
        <w:spacing w:after="150" w:line="240" w:lineRule="auto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F1A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Единый контакт-центр системы ОМС работает на базе ТФОМС СК с июня 2016 года. По телефону 8-800-707-11-35 можно обратиться к специалистам, получить консультацию, а также любую интересующую информацию, связанную с предоставлением медицинской помощи по полису ОМС. Квалифицированные консультанты разъяснят каждому вопросы выбора страховой или медицинской организации и врача, порядка получения полиса ОМС, маршрутизации пациентов и получения бесплатной медицинской помощи.</w:t>
      </w:r>
    </w:p>
    <w:p w:rsidR="001F1A3F" w:rsidRPr="001F1A3F" w:rsidRDefault="001F1A3F" w:rsidP="001F1A3F">
      <w:pPr>
        <w:shd w:val="clear" w:color="auto" w:fill="FFFFFF"/>
        <w:spacing w:after="150" w:line="240" w:lineRule="auto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F1A3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«Работа с обращениями граждан является одним из ведущих направлений по защите прав и законных интересов застрахованных граждан в системе ОМС,</w:t>
      </w:r>
      <w:r w:rsidRPr="001F1A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– пояснила начальник управления организации ОМС территориального фонда Ксения Клочко, –</w:t>
      </w:r>
      <w:r w:rsidRPr="001F1A3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У каждого застрахованного есть возможность обратиться в контакт-центр в круглосуточном режиме. В рабочие дни с 09.00 до 18.00 звонки принимают операторы. В нерабочее время, а также в выходные и праздничные дни работает режим электронного секретаря – можно оставить сообщение и контактные данные и операторы перезвонят каждому обратившемуся».</w:t>
      </w:r>
    </w:p>
    <w:p w:rsidR="001F1A3F" w:rsidRPr="001F1A3F" w:rsidRDefault="001F1A3F" w:rsidP="001F1A3F">
      <w:pPr>
        <w:shd w:val="clear" w:color="auto" w:fill="FFFFFF"/>
        <w:spacing w:after="150" w:line="240" w:lineRule="auto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F1A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оформлении письменных обращений застрахованные лица чаще стали использовать платформу обратной связи единого портала государственных и муниципальных услуг – ПОС ЕПГУ. Проведённый анализ показал, что около трети поступивших обращений касались обеспечения полисом ОМС в связи с его утратой или изменением персональных данных заявителей или их детей.</w:t>
      </w:r>
    </w:p>
    <w:p w:rsidR="001F1A3F" w:rsidRPr="001F1A3F" w:rsidRDefault="001F1A3F" w:rsidP="001F1A3F">
      <w:pPr>
        <w:shd w:val="clear" w:color="auto" w:fill="FFFFFF"/>
        <w:spacing w:line="240" w:lineRule="auto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F1A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Напомним, об изменении фамилии, имени, отчества, места жительства нужно уведомить свою страховую компанию. Иначе могут возникнуть спорные ситуации при записи на приём к врачу по поводу несоответствия персональных данных, которые содержатся в едином регистре застрахованных лиц. Не менее важно информировать об изменении контактной информации – для этого в личном кабинете каждого на сайте территориального фонда создана форма обратной связи.</w:t>
      </w:r>
    </w:p>
    <w:p w:rsidR="001F1A3F" w:rsidRPr="001F1A3F" w:rsidRDefault="001F1A3F" w:rsidP="001F1A3F">
      <w:pPr>
        <w:shd w:val="clear" w:color="auto" w:fill="FFFFFF"/>
        <w:spacing w:after="150" w:line="240" w:lineRule="auto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F1A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втором месте обращения, связанные с заменой страховой медицинской организации при смене места жительства, вопросами получения бесплатной медицинской помощи за пределами региона страхования. Третьи по популярности – вопросы порядка выбора медицинской организации и сроков ожидания оказания медпомощи по программам ОМС.</w:t>
      </w:r>
    </w:p>
    <w:p w:rsidR="001F1A3F" w:rsidRPr="001F1A3F" w:rsidRDefault="001F1A3F" w:rsidP="001F1A3F">
      <w:pPr>
        <w:shd w:val="clear" w:color="auto" w:fill="FFFFFF"/>
        <w:spacing w:after="150" w:line="240" w:lineRule="auto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F1A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Нередки обращения по проблемным ситуациям, например, связанные с предложением оплатить лечение за свой счёт. В таких случаях специалисты не только разъясняют возможности бесплатного лечения, но и содействуют организации оказания бесплатной медицинской помощи.</w:t>
      </w:r>
      <w:bookmarkStart w:id="0" w:name="_GoBack"/>
      <w:bookmarkEnd w:id="0"/>
    </w:p>
    <w:sectPr w:rsidR="001F1A3F" w:rsidRPr="001F1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A3F"/>
    <w:rsid w:val="001F1A3F"/>
    <w:rsid w:val="00326B81"/>
    <w:rsid w:val="00850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56035E-775B-4350-994F-F56ECACE9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F1A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1A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1F1A3F"/>
  </w:style>
  <w:style w:type="paragraph" w:customStyle="1" w:styleId="all-p">
    <w:name w:val="all-p"/>
    <w:basedOn w:val="a"/>
    <w:rsid w:val="001F1A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F1A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52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3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05694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7776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06288">
                  <w:marLeft w:val="0"/>
                  <w:marRight w:val="0"/>
                  <w:marTop w:val="0"/>
                  <w:marBottom w:val="300"/>
                  <w:divBdr>
                    <w:top w:val="single" w:sz="6" w:space="11" w:color="008DCE"/>
                    <w:left w:val="single" w:sz="6" w:space="11" w:color="008DCE"/>
                    <w:bottom w:val="single" w:sz="6" w:space="11" w:color="008DCE"/>
                    <w:right w:val="single" w:sz="6" w:space="11" w:color="008DCE"/>
                  </w:divBdr>
                </w:div>
                <w:div w:id="2120054983">
                  <w:marLeft w:val="0"/>
                  <w:marRight w:val="0"/>
                  <w:marTop w:val="0"/>
                  <w:marBottom w:val="300"/>
                  <w:divBdr>
                    <w:top w:val="single" w:sz="6" w:space="11" w:color="008DCE"/>
                    <w:left w:val="single" w:sz="6" w:space="11" w:color="008DCE"/>
                    <w:bottom w:val="single" w:sz="6" w:space="11" w:color="008DCE"/>
                    <w:right w:val="single" w:sz="6" w:space="11" w:color="008DCE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Анкина Галина Ивановна</dc:creator>
  <cp:keywords/>
  <dc:description/>
  <cp:lastModifiedBy>Анкина Галина Ивановна</cp:lastModifiedBy>
  <cp:revision>2</cp:revision>
  <dcterms:created xsi:type="dcterms:W3CDTF">2024-09-12T12:03:00Z</dcterms:created>
  <dcterms:modified xsi:type="dcterms:W3CDTF">2025-02-24T11:06:00Z</dcterms:modified>
</cp:coreProperties>
</file>