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contextualSpacing w:val="0"/>
        <w:ind w:left="0" w:right="0" w:firstLine="0"/>
        <w:jc w:val="center"/>
        <w:spacing w:before="0" w:after="300" w:line="62" w:lineRule="atLeast"/>
        <w:shd w:val="clear" w:color="ffffff" w:fill="ffffff"/>
        <w:rPr>
          <w:rFonts w:ascii="Times New Roman" w:hAnsi="Times New Roman" w:cs="Times New Roman"/>
          <w:b/>
          <w:bCs/>
          <w:sz w:val="36"/>
          <w:szCs w:val="36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/>
          <w:sz w:val="36"/>
          <w:szCs w:val="36"/>
        </w:rPr>
        <w:t xml:space="preserve">Беременность по ОМС: что входит в полис</w:t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Ожидание ребёнка – это особенный период для женщины. Прежде всего, это период бережного и ответственного отношения к себе и будущему малышу. Поэтому важно вовремя встать на учёт в женскую консультацию и выполнять все рекомендации своего врача.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полису ОМС в России, включая Ставропольский край, беременным женщинам предоставляется комплекс бесплатных медицинских услуг, направленных на наблюдение за течением беременности, своевременное выявление возможных осложнений и обеспечение безопасного родо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разрешения.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 итогам 2025 года в медицинских организациях Ставрополья оказан 18461 случай родовспоможения. Получили высокотехнологичную неонатологическую медицинскую помощь 28 новорождённых. Финансирование из бюджета ТФОМС СК составило порядка 607 млн рублей. На 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года запланирован 791 млн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Будущая мама может выбрать любую женскую консультацию вне зависимости от места регистрации, работающую в системе ОМС. Рекомендуется встать на учёт до 11–12 недель беременности. Она должна пройти не менее пяти осмотров у акушера-гинеколога за период беремен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ности. Частота посещений меняется в зависимости от триместра: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04557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I триместр – 1 раз в месяц;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64046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II триместр – 1 раз в 2–3 недели;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76165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III триместр (с 36 недели) – еженедельно.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Обязательно проводятся консультации терапевта, стоматолога, офтальмолога. При наличии показаний врач может направить к кардиологу, эндокринологу, ЛОРу или другим специалистам.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Проводятся три обязательных УЗИ – по одному в каждом триместре. Ключевые сроки: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6367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11-14 недель – первый пренатальный скрининг для выявления рисков хромосомных аномалий и пороков развития плода;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36289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19-21 неделя – второй УЗИ-скрининг для исключения врождённых аномалий;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11053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30-34 недели – третье УЗИ по назначению врача.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подозрении на патологии могут назначаться дополнительные скрининги, которые также покрываются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необходимости женщина может быть госпитализирована: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46582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в гинекологический стационар – до 22 недель беременности;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2359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в отделение патологии беременности родильного дома – после 22 недель.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Все процедуры, манипуляции в процессе родов и их подготовки обеспечиваются по полису ОМС. Эпидуральная анестезия проводится по показаниям.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Послеродовые осмотры тоже включаются в программу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женщина обращается в роддом вне территории регистрации, и у неё есть медицинские показания к госпитализации (например, угроза прерывания беременности, роды), отказ в оказании помощи неправомерен. При возникновении вопросов о получении медицинской помо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щи по полису ОМС в Ставропольском крае можно обратиться в свою страховую компанию или в Территориальный фонд обязательного медицинского страхования: 8-800-707-11-35.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2026-04-03T08:47:24Z</dcterms:modified>
</cp:coreProperties>
</file>