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ind w:left="0" w:right="0" w:firstLine="0"/>
        <w:spacing w:before="0" w:after="300" w:line="62" w:lineRule="atLeast"/>
        <w:shd w:val="clear" w:color="ffffff" w:fill="ffffff"/>
        <w:pBdr>
          <w:top w:val="none" w:color="000000" w:sz="4" w:space="0"/>
          <w:left w:val="none" w:color="000000" w:sz="4" w:space="0"/>
          <w:bottom w:val="single" w:color="E5E5E5" w:sz="6" w:space="0"/>
          <w:right w:val="none" w:color="000000" w:sz="4" w:space="0"/>
        </w:pBdr>
      </w:pPr>
      <w:r>
        <w:rPr>
          <w:rFonts w:ascii="Arial" w:hAnsi="Arial" w:eastAsia="Arial" w:cs="Arial"/>
          <w:color w:val="000000"/>
        </w:rPr>
        <w:t xml:space="preserve">Цифровой полис ОМС: удобство и доступность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В России с 2022 года внедрён цифровой полис обязательного медицинского страхования. Это современный формат документа, который позволяет получать бесплатную медицинскую помощь без необходимости предоставлять его на бумажном или пластиковом носителе.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Цифровой полис ОМС – это штрих-код, запись в едином регистре застрахованных лиц. Данные полиса всегда под рукой – в личном кабинете на портале «Госуслуги». Преимуществом цифрового документа является то, что его нельзя потерять или повредить. При смене перс</w:t>
      </w:r>
      <w:r>
        <w:rPr>
          <w:rFonts w:ascii="Arial" w:hAnsi="Arial" w:eastAsia="Arial" w:cs="Arial"/>
          <w:color w:val="000000"/>
          <w:sz w:val="21"/>
        </w:rPr>
        <w:t xml:space="preserve">ональных данных, места жительства или страховой компании информация обновляется централизованно – полис остаётся действительным, меняются только сведения в реестре.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Данные цифрового полиса интегрированы с цифровыми сервисами системы обязательного медицинского страхования и здравоохранения и используются в электронных регистратурах, при записи к врачу онлайн и в других цифровых сервисах здравоохранения.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Если необходимо оформить новый полис, то он будет именно в цифровом формате. Однако имеющиеся полисы ОМС на бумажном или пластиковом носителе остаются действительными и не требуют обязательной замены.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Получить доступ к цифровому полису можно несколькими способами: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49762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Через портал Госуслуг. Если сведения о вас уже есть в едином регистре застрахованных лиц, цифровой полис отобразится в личном кабинете автоматически. При необходимости можно запросить выписку с данными полиса – она придёт в электронном виде.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722543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В страховой медицинской организации. Обратитесь в свою страховую компанию лично или через сайт: подайте заявление о выборе или замене страховой медицинской организации. После обработки заявления данные будут внесены в единый регистр, а цифровой полис стан</w:t>
      </w:r>
      <w:r>
        <w:rPr>
          <w:rFonts w:ascii="Arial" w:hAnsi="Arial" w:eastAsia="Arial" w:cs="Arial"/>
          <w:color w:val="000000"/>
          <w:sz w:val="21"/>
        </w:rPr>
        <w:t xml:space="preserve">ет доступен на Госуслугах.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478703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Для новорождённых. Полис для ребёнка формируется родителями на Госуслугах на основании свидетельства о рождении.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2855830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При первичном получении полиса (например, для иностранных граждан, имеющих право на ОМС) нужно подать заявление в страховую медицинскую организацию, предоставив документы, подтверждающие право на страхование. После регистрации в едином регистре будет «выд</w:t>
      </w:r>
      <w:r>
        <w:rPr>
          <w:rFonts w:ascii="Arial" w:hAnsi="Arial" w:eastAsia="Arial" w:cs="Arial"/>
          <w:color w:val="000000"/>
          <w:sz w:val="21"/>
        </w:rPr>
        <w:t xml:space="preserve">ан» полис ОМС.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Важно знать, что все медицинские организации, работающие в системе ОМС, имеют доступ к единому регистру застрахованных лиц и могут идентифицировать пациента по персональным данным, поэтому при обращении за медицинской помощью пациент вправе предъявить либо</w:t>
      </w:r>
      <w:r>
        <w:rPr>
          <w:rFonts w:ascii="Arial" w:hAnsi="Arial" w:eastAsia="Arial" w:cs="Arial"/>
          <w:color w:val="000000"/>
          <w:sz w:val="21"/>
        </w:rPr>
        <w:t xml:space="preserve"> документ, удостоверяющий личность, либо выписку из цифрового полиса (в электронном или печатном виде).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i/>
          <w:color w:val="000000"/>
          <w:sz w:val="21"/>
        </w:rPr>
        <w:t xml:space="preserve">«Переход на цифровой полис – важный шаг в развитии системы ОМС. Он делает получение медицинской помощи более удобным для граждан и повышает эффективность работы медорганизаций. При этом мы обеспечиваем преемственность: все ранее выданные полисы продолжают </w:t>
      </w:r>
      <w:r>
        <w:rPr>
          <w:rFonts w:ascii="Arial" w:hAnsi="Arial" w:eastAsia="Arial" w:cs="Arial"/>
          <w:i/>
          <w:color w:val="000000"/>
          <w:sz w:val="21"/>
        </w:rPr>
        <w:t xml:space="preserve">действовать, а новые оформляются в цифровом формате»,</w:t>
      </w:r>
      <w:r>
        <w:rPr>
          <w:rFonts w:ascii="Arial" w:hAnsi="Arial" w:eastAsia="Arial" w:cs="Arial"/>
          <w:color w:val="000000"/>
          <w:sz w:val="21"/>
        </w:rPr>
        <w:t xml:space="preserve"> – комментирует директор Территориального фонда обязательного медицинского страхован Ставропольского края Натела Павличенко.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ankina</cp:lastModifiedBy>
  <cp:revision>1</cp:revision>
  <dcterms:modified xsi:type="dcterms:W3CDTF">2026-07-15T07:15:06Z</dcterms:modified>
</cp:coreProperties>
</file>